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F6" w:rsidRDefault="00CA3B5A">
      <w:pPr>
        <w:pStyle w:val="Heading1"/>
        <w:spacing w:before="0" w:after="240" w:line="240" w:lineRule="auto"/>
        <w:rPr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2024-2025 Soaring Heights Charter School Assessment Information</w:t>
      </w:r>
      <w:r>
        <w:rPr>
          <w:b/>
          <w:sz w:val="28"/>
          <w:szCs w:val="28"/>
        </w:rPr>
        <w:br/>
        <w:t>to Parents and General Public</w:t>
      </w:r>
    </w:p>
    <w:p w:rsidR="001E42F6" w:rsidRDefault="00CA3B5A">
      <w:r>
        <w:t>New Jersey school districts, charter schools and renaissance school projects are required by statute (</w:t>
      </w:r>
      <w:r>
        <w:rPr>
          <w:i/>
        </w:rPr>
        <w:t xml:space="preserve">N.J.S.A. </w:t>
      </w:r>
      <w:r>
        <w:t xml:space="preserve">18A: 7C-6.6) to annually notify parents or guardians by October 1 or within 30 days of any statewide student assessment or commercially developed standardized assessment that will be administered over the course of the school year. If specific details are </w:t>
      </w:r>
      <w:r>
        <w:t>not yet available, districts may insert “To Be Determined” (“TBD”).</w:t>
      </w:r>
    </w:p>
    <w:p w:rsidR="001E42F6" w:rsidRDefault="00CA3B5A">
      <w:pPr>
        <w:pStyle w:val="Heading2"/>
        <w:tabs>
          <w:tab w:val="left" w:pos="2685"/>
        </w:tabs>
      </w:pPr>
      <w:r>
        <w:t xml:space="preserve">Key: </w:t>
      </w:r>
      <w:r>
        <w:tab/>
      </w:r>
    </w:p>
    <w:p w:rsidR="001E42F6" w:rsidRDefault="00CA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Number of Testing Administrations in Districts</w:t>
      </w:r>
      <w:r>
        <w:rPr>
          <w:color w:val="000000"/>
        </w:rPr>
        <w:t xml:space="preserve"> refers to the number of times a particular assessment will be offered during the school year.</w:t>
      </w:r>
    </w:p>
    <w:p w:rsidR="001E42F6" w:rsidRDefault="00CA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Testing Mode</w:t>
      </w:r>
      <w:r>
        <w:rPr>
          <w:color w:val="000000"/>
        </w:rPr>
        <w:t xml:space="preserve"> refers to how the student w</w:t>
      </w:r>
      <w:r>
        <w:rPr>
          <w:color w:val="000000"/>
        </w:rPr>
        <w:t>ill be administered the assessment. The two modes are computer-based, and paper-and-pencil. Some computer-based assessments allow students to take the assessment using paper and pencil. Be sure to inquire about the options if your child has a medical issue</w:t>
      </w:r>
      <w:r>
        <w:rPr>
          <w:color w:val="000000"/>
        </w:rPr>
        <w:t xml:space="preserve"> that would not allow them to take the assessment on the computer.</w:t>
      </w:r>
    </w:p>
    <w:p w:rsidR="001E42F6" w:rsidRDefault="00CA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Testing Time</w:t>
      </w:r>
      <w:r>
        <w:rPr>
          <w:color w:val="000000"/>
        </w:rPr>
        <w:t xml:space="preserve"> is the maximum amount of time allotted to students to complete the assessment. Most students finish well in advance of the allotted time.</w:t>
      </w:r>
    </w:p>
    <w:p w:rsidR="001E42F6" w:rsidRDefault="00CA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Testing Window</w:t>
      </w:r>
      <w:r>
        <w:rPr>
          <w:color w:val="000000"/>
        </w:rPr>
        <w:t xml:space="preserve"> is the period in which </w:t>
      </w:r>
      <w:r>
        <w:rPr>
          <w:color w:val="000000"/>
        </w:rPr>
        <w:t>districts administer the statewide student assessment. It is not the actual number of days it takes a student to complete the assessment. School districts can choose the specific days within the window to administer the test. Please inquire with your distr</w:t>
      </w:r>
      <w:r>
        <w:rPr>
          <w:color w:val="000000"/>
        </w:rPr>
        <w:t>ict about the exact testing dates of the assessment.</w:t>
      </w:r>
    </w:p>
    <w:p w:rsidR="001E42F6" w:rsidRDefault="00CA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Results Available</w:t>
      </w:r>
      <w:r>
        <w:rPr>
          <w:color w:val="000000"/>
        </w:rPr>
        <w:t xml:space="preserve"> refers to date districts receive individualized student results from the assessment vendor. These results should be distributed to students, educators and families as soon as possible.</w:t>
      </w:r>
    </w:p>
    <w:tbl>
      <w:tblPr>
        <w:tblStyle w:val="a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1035"/>
        <w:gridCol w:w="1350"/>
        <w:gridCol w:w="1890"/>
        <w:gridCol w:w="1575"/>
        <w:gridCol w:w="1620"/>
        <w:gridCol w:w="1395"/>
        <w:gridCol w:w="1200"/>
        <w:gridCol w:w="1050"/>
        <w:gridCol w:w="1795"/>
      </w:tblGrid>
      <w:tr w:rsidR="001E42F6">
        <w:trPr>
          <w:trHeight w:val="1277"/>
        </w:trPr>
        <w:tc>
          <w:tcPr>
            <w:tcW w:w="1935" w:type="dxa"/>
          </w:tcPr>
          <w:p w:rsidR="001E42F6" w:rsidRDefault="00CA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Name</w:t>
            </w:r>
          </w:p>
        </w:tc>
        <w:tc>
          <w:tcPr>
            <w:tcW w:w="1035" w:type="dxa"/>
          </w:tcPr>
          <w:p w:rsidR="001E42F6" w:rsidRDefault="00CA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 Area</w:t>
            </w:r>
          </w:p>
        </w:tc>
        <w:tc>
          <w:tcPr>
            <w:tcW w:w="1350" w:type="dxa"/>
          </w:tcPr>
          <w:p w:rsidR="001E42F6" w:rsidRDefault="00CA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 Tested</w:t>
            </w:r>
          </w:p>
        </w:tc>
        <w:tc>
          <w:tcPr>
            <w:tcW w:w="1890" w:type="dxa"/>
          </w:tcPr>
          <w:p w:rsidR="001E42F6" w:rsidRDefault="00CA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 about Available Accommodations and Accessibility Features</w:t>
            </w:r>
          </w:p>
        </w:tc>
        <w:tc>
          <w:tcPr>
            <w:tcW w:w="1575" w:type="dxa"/>
          </w:tcPr>
          <w:p w:rsidR="001E42F6" w:rsidRDefault="00CA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Testing Administrations in District</w:t>
            </w:r>
          </w:p>
        </w:tc>
        <w:tc>
          <w:tcPr>
            <w:tcW w:w="1620" w:type="dxa"/>
          </w:tcPr>
          <w:p w:rsidR="001E42F6" w:rsidRDefault="00CA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Testing Mode</w:t>
            </w:r>
          </w:p>
        </w:tc>
        <w:tc>
          <w:tcPr>
            <w:tcW w:w="1395" w:type="dxa"/>
          </w:tcPr>
          <w:p w:rsidR="001E42F6" w:rsidRDefault="00CA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Testing Time Allotted per Student</w:t>
            </w:r>
          </w:p>
        </w:tc>
        <w:tc>
          <w:tcPr>
            <w:tcW w:w="1200" w:type="dxa"/>
          </w:tcPr>
          <w:p w:rsidR="001E42F6" w:rsidRDefault="00CA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Testing Window</w:t>
            </w:r>
          </w:p>
        </w:tc>
        <w:tc>
          <w:tcPr>
            <w:tcW w:w="1050" w:type="dxa"/>
          </w:tcPr>
          <w:p w:rsidR="001E42F6" w:rsidRDefault="00CA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Results Available</w:t>
            </w:r>
          </w:p>
        </w:tc>
        <w:tc>
          <w:tcPr>
            <w:tcW w:w="1795" w:type="dxa"/>
          </w:tcPr>
          <w:p w:rsidR="001E42F6" w:rsidRDefault="00CA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Information for Parents/Guardians Regarding the Assessment </w:t>
            </w:r>
          </w:p>
        </w:tc>
      </w:tr>
      <w:tr w:rsidR="001E42F6">
        <w:trPr>
          <w:trHeight w:val="2267"/>
        </w:trPr>
        <w:tc>
          <w:tcPr>
            <w:tcW w:w="193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NWEA  Maps</w:t>
            </w:r>
          </w:p>
        </w:tc>
        <w:tc>
          <w:tcPr>
            <w:tcW w:w="103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ELA, Math, </w:t>
            </w:r>
          </w:p>
        </w:tc>
        <w:tc>
          <w:tcPr>
            <w:tcW w:w="135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Grades K through 3</w:t>
            </w:r>
          </w:p>
        </w:tc>
        <w:tc>
          <w:tcPr>
            <w:tcW w:w="1890" w:type="dxa"/>
            <w:shd w:val="clear" w:color="auto" w:fill="auto"/>
          </w:tcPr>
          <w:p w:rsidR="001E42F6" w:rsidRDefault="00CA3B5A">
            <w:pPr>
              <w:rPr>
                <w:color w:val="0563C1"/>
                <w:sz w:val="20"/>
                <w:szCs w:val="20"/>
                <w:u w:val="single"/>
              </w:rPr>
            </w:pPr>
            <w:hyperlink r:id="rId8">
              <w:r>
                <w:rPr>
                  <w:rFonts w:ascii="Helvetica Neue" w:eastAsia="Helvetica Neue" w:hAnsi="Helvetica Neue" w:cs="Helvetica Neue"/>
                  <w:color w:val="0563C1"/>
                  <w:highlight w:val="white"/>
                  <w:u w:val="single"/>
                </w:rPr>
                <w:t>Maps Accessibility and Accommodations FAQ</w:t>
              </w:r>
            </w:hyperlink>
          </w:p>
        </w:tc>
        <w:tc>
          <w:tcPr>
            <w:tcW w:w="157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Computer-based</w:t>
            </w:r>
          </w:p>
        </w:tc>
        <w:tc>
          <w:tcPr>
            <w:tcW w:w="139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assessments up to 45 minutes each assessment for a total of one and a half hours.  </w:t>
            </w:r>
          </w:p>
        </w:tc>
        <w:tc>
          <w:tcPr>
            <w:tcW w:w="120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050" w:type="dxa"/>
            <w:shd w:val="clear" w:color="auto" w:fill="auto"/>
          </w:tcPr>
          <w:p w:rsidR="001E42F6" w:rsidRDefault="00CA3B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immediately</w:t>
            </w:r>
          </w:p>
          <w:p w:rsidR="001E42F6" w:rsidRDefault="001E42F6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</w:tcPr>
          <w:p w:rsidR="001E42F6" w:rsidRDefault="00CA3B5A">
            <w:pPr>
              <w:rPr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For more information please visit the </w:t>
            </w:r>
            <w:hyperlink r:id="rId9">
              <w:r>
                <w:rPr>
                  <w:rFonts w:ascii="Helvetica Neue" w:eastAsia="Helvetica Neue" w:hAnsi="Helvetica Neue" w:cs="Helvetica Neue"/>
                  <w:color w:val="0563C1"/>
                  <w:sz w:val="18"/>
                  <w:szCs w:val="18"/>
                  <w:highlight w:val="white"/>
                  <w:u w:val="single"/>
                </w:rPr>
                <w:t>Parent's Guide to Map Growth</w:t>
              </w:r>
            </w:hyperlink>
            <w:r>
              <w:rPr>
                <w:rFonts w:ascii="Helvetica Neue" w:eastAsia="Helvetica Neue" w:hAnsi="Helvetica Neue" w:cs="Helvetica Neue"/>
                <w:color w:val="217B8E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1E42F6">
        <w:trPr>
          <w:trHeight w:val="2267"/>
        </w:trPr>
        <w:tc>
          <w:tcPr>
            <w:tcW w:w="193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New Jersey Student Learning Assessment (NJSLA) English language arts (ELA)/ Mathematics Spring Administration</w:t>
            </w:r>
          </w:p>
        </w:tc>
        <w:tc>
          <w:tcPr>
            <w:tcW w:w="103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 and Math</w:t>
            </w:r>
          </w:p>
        </w:tc>
        <w:tc>
          <w:tcPr>
            <w:tcW w:w="135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Grades 3-8</w:t>
            </w:r>
          </w:p>
        </w:tc>
        <w:tc>
          <w:tcPr>
            <w:tcW w:w="189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hyperlink r:id="rId10" w:anchor="afaa">
              <w:r>
                <w:rPr>
                  <w:color w:val="0563C1"/>
                  <w:sz w:val="20"/>
                  <w:szCs w:val="20"/>
                  <w:u w:val="single"/>
                </w:rPr>
                <w:t>NJSLA Accessibility Features and Accommodations Manu</w:t>
              </w:r>
              <w:r>
                <w:rPr>
                  <w:color w:val="0563C1"/>
                  <w:sz w:val="20"/>
                  <w:szCs w:val="20"/>
                  <w:u w:val="single"/>
                </w:rPr>
                <w:t>al</w:t>
              </w:r>
            </w:hyperlink>
          </w:p>
        </w:tc>
        <w:tc>
          <w:tcPr>
            <w:tcW w:w="157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Computer-based with paper-based options for students with disabilities</w:t>
            </w:r>
          </w:p>
        </w:tc>
        <w:tc>
          <w:tcPr>
            <w:tcW w:w="139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Two/three 90-minute units, Total time 180 minutes per subject</w:t>
            </w:r>
          </w:p>
        </w:tc>
        <w:tc>
          <w:tcPr>
            <w:tcW w:w="120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05/05/2025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- 05/23/2025</w:t>
            </w:r>
          </w:p>
        </w:tc>
        <w:tc>
          <w:tcPr>
            <w:tcW w:w="105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79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more information please visit the </w:t>
            </w:r>
            <w:hyperlink r:id="rId11">
              <w:r>
                <w:rPr>
                  <w:color w:val="0563C1"/>
                  <w:sz w:val="20"/>
                  <w:szCs w:val="20"/>
                  <w:u w:val="single"/>
                </w:rPr>
                <w:t>Office of Assessments webpage</w:t>
              </w:r>
            </w:hyperlink>
          </w:p>
        </w:tc>
      </w:tr>
      <w:tr w:rsidR="001E42F6">
        <w:tc>
          <w:tcPr>
            <w:tcW w:w="193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NJSLA Science Administration</w:t>
            </w:r>
          </w:p>
        </w:tc>
        <w:tc>
          <w:tcPr>
            <w:tcW w:w="103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35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Grades 5 and 8 </w:t>
            </w:r>
          </w:p>
        </w:tc>
        <w:tc>
          <w:tcPr>
            <w:tcW w:w="1890" w:type="dxa"/>
            <w:shd w:val="clear" w:color="auto" w:fill="auto"/>
          </w:tcPr>
          <w:p w:rsidR="001E42F6" w:rsidRDefault="00CA3B5A">
            <w:pPr>
              <w:rPr>
                <w:color w:val="0563C1"/>
                <w:sz w:val="20"/>
                <w:szCs w:val="20"/>
                <w:u w:val="single"/>
              </w:rPr>
            </w:pPr>
            <w:hyperlink r:id="rId12" w:anchor="afaa">
              <w:r>
                <w:rPr>
                  <w:color w:val="0563C1"/>
                  <w:sz w:val="20"/>
                  <w:szCs w:val="20"/>
                  <w:u w:val="single"/>
                </w:rPr>
                <w:t>NJSLA Accessibility Features and Accommodations Manual</w:t>
              </w:r>
            </w:hyperlink>
          </w:p>
        </w:tc>
        <w:tc>
          <w:tcPr>
            <w:tcW w:w="157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Computer-based with paper-based options for students with disabilities</w:t>
            </w:r>
          </w:p>
        </w:tc>
        <w:tc>
          <w:tcPr>
            <w:tcW w:w="139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grades 5 and 8: Four 45-minute units for a total of three hours.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0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5/28/25-</w:t>
            </w:r>
          </w:p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05/29/2025</w:t>
            </w:r>
          </w:p>
        </w:tc>
        <w:tc>
          <w:tcPr>
            <w:tcW w:w="1050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795" w:type="dxa"/>
            <w:shd w:val="clear" w:color="auto" w:fill="auto"/>
          </w:tcPr>
          <w:p w:rsidR="001E42F6" w:rsidRDefault="00CA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more information please visit</w:t>
            </w:r>
            <w:r>
              <w:rPr>
                <w:sz w:val="20"/>
                <w:szCs w:val="20"/>
              </w:rPr>
              <w:t xml:space="preserve"> the </w:t>
            </w:r>
            <w:hyperlink r:id="rId13">
              <w:r>
                <w:rPr>
                  <w:color w:val="0563C1"/>
                  <w:sz w:val="20"/>
                  <w:szCs w:val="20"/>
                  <w:u w:val="single"/>
                </w:rPr>
                <w:t>Office of Assessments webpage</w:t>
              </w:r>
            </w:hyperlink>
          </w:p>
        </w:tc>
      </w:tr>
    </w:tbl>
    <w:p w:rsidR="001E42F6" w:rsidRDefault="001E42F6"/>
    <w:sectPr w:rsidR="001E42F6">
      <w:headerReference w:type="default" r:id="rId14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5A" w:rsidRDefault="00CA3B5A">
      <w:pPr>
        <w:spacing w:after="0" w:line="240" w:lineRule="auto"/>
      </w:pPr>
      <w:r>
        <w:separator/>
      </w:r>
    </w:p>
  </w:endnote>
  <w:endnote w:type="continuationSeparator" w:id="0">
    <w:p w:rsidR="00CA3B5A" w:rsidRDefault="00C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5A" w:rsidRDefault="00CA3B5A">
      <w:pPr>
        <w:spacing w:after="0" w:line="240" w:lineRule="auto"/>
      </w:pPr>
      <w:r>
        <w:separator/>
      </w:r>
    </w:p>
  </w:footnote>
  <w:footnote w:type="continuationSeparator" w:id="0">
    <w:p w:rsidR="00CA3B5A" w:rsidRDefault="00CA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2F6" w:rsidRDefault="001E4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1E42F6" w:rsidRDefault="001E4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0C69"/>
    <w:multiLevelType w:val="multilevel"/>
    <w:tmpl w:val="B91C1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F6"/>
    <w:rsid w:val="001E42F6"/>
    <w:rsid w:val="00BF26A8"/>
    <w:rsid w:val="00C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AE56C-EFD0-4FF7-BEF0-E303E93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B9"/>
  </w:style>
  <w:style w:type="paragraph" w:styleId="Heading1">
    <w:name w:val="heading 1"/>
    <w:basedOn w:val="Normal"/>
    <w:next w:val="Normal"/>
    <w:link w:val="Heading1Char"/>
    <w:uiPriority w:val="9"/>
    <w:qFormat/>
    <w:rsid w:val="00B05CC1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F4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05CC1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2F4A"/>
    <w:rPr>
      <w:rFonts w:ascii="Calibri" w:eastAsiaTheme="majorEastAsia" w:hAnsi="Calibri" w:cstheme="majorBidi"/>
      <w:b/>
      <w:szCs w:val="26"/>
    </w:rPr>
  </w:style>
  <w:style w:type="table" w:styleId="TableGrid">
    <w:name w:val="Table Grid"/>
    <w:basedOn w:val="TableNormal"/>
    <w:uiPriority w:val="39"/>
    <w:rsid w:val="00B3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7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27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70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12"/>
  </w:style>
  <w:style w:type="paragraph" w:styleId="Footer">
    <w:name w:val="footer"/>
    <w:basedOn w:val="Normal"/>
    <w:link w:val="FooterChar"/>
    <w:uiPriority w:val="99"/>
    <w:unhideWhenUsed/>
    <w:rsid w:val="0053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12"/>
  </w:style>
  <w:style w:type="paragraph" w:styleId="ListParagraph">
    <w:name w:val="List Paragraph"/>
    <w:basedOn w:val="Normal"/>
    <w:uiPriority w:val="34"/>
    <w:qFormat/>
    <w:rsid w:val="0086461E"/>
    <w:pPr>
      <w:ind w:left="720"/>
      <w:contextualSpacing/>
    </w:pPr>
  </w:style>
  <w:style w:type="paragraph" w:styleId="Revision">
    <w:name w:val="Revision"/>
    <w:hidden/>
    <w:uiPriority w:val="99"/>
    <w:semiHidden/>
    <w:rsid w:val="00552F4A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617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0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6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unhideWhenUsed/>
    <w:rsid w:val="00A6490D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751EBF"/>
    <w:rPr>
      <w:color w:val="2B579A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ea.org/resources/accessibility-and-accommodations-faq/" TargetMode="External"/><Relationship Id="rId13" Type="http://schemas.openxmlformats.org/officeDocument/2006/relationships/hyperlink" Target="https://www.nj.gov/education/assessment/resources/district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j.mypearsonsupport.com/manual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j.gov/education/assessm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j.mypearsonsupport.com/manu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wea.org/resources/parents-guide-map-growth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9Of/WiAbKDtW08mZdy+sJE3qQ==">CgMxLjAyCGguZ2pkZ3hzOAByITFYaEZYaHF0SGE3SDJySXAzMWZsdV91TlB4VTM3MVJYTA==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Stenger, Ashley</dc:creator>
  <cp:lastModifiedBy>SHCS_Ofiice</cp:lastModifiedBy>
  <cp:revision>2</cp:revision>
  <dcterms:created xsi:type="dcterms:W3CDTF">2024-09-26T19:39:00Z</dcterms:created>
  <dcterms:modified xsi:type="dcterms:W3CDTF">2024-09-26T19:39:00Z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</Properties>
</file>